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Times New Roman" w:hAnsi="Times New Roman" w:eastAsia="方正小标宋简体" w:cs="Times New Roman"/>
          <w:spacing w:val="-17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件1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pacing w:val="0"/>
          <w:w w:val="1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w w:val="100"/>
          <w:sz w:val="44"/>
          <w:szCs w:val="44"/>
        </w:rPr>
        <w:t>政协第六届宿州市委员会常务委员会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pacing w:val="0"/>
          <w:w w:val="1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w w:val="100"/>
          <w:sz w:val="44"/>
          <w:szCs w:val="44"/>
        </w:rPr>
        <w:t>第三次会议暨</w:t>
      </w:r>
      <w:r>
        <w:rPr>
          <w:rFonts w:hint="default" w:ascii="Times New Roman" w:hAnsi="Times New Roman" w:eastAsia="方正小标宋简体" w:cs="Times New Roman"/>
          <w:spacing w:val="0"/>
          <w:w w:val="100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spacing w:val="0"/>
          <w:w w:val="100"/>
          <w:sz w:val="44"/>
          <w:szCs w:val="44"/>
        </w:rPr>
        <w:t>多措并举促进农民增收</w:t>
      </w:r>
      <w:r>
        <w:rPr>
          <w:rFonts w:hint="default" w:ascii="Times New Roman" w:hAnsi="Times New Roman" w:eastAsia="方正小标宋简体" w:cs="Times New Roman"/>
          <w:spacing w:val="0"/>
          <w:w w:val="100"/>
          <w:sz w:val="44"/>
          <w:szCs w:val="44"/>
          <w:lang w:eastAsia="zh-CN"/>
        </w:rPr>
        <w:t>”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w w:val="100"/>
          <w:sz w:val="44"/>
          <w:szCs w:val="44"/>
        </w:rPr>
        <w:t>专题协商会日程</w:t>
      </w:r>
    </w:p>
    <w:p>
      <w:pPr>
        <w:spacing w:line="400" w:lineRule="exact"/>
        <w:jc w:val="center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（2022年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月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日宿州市政协六届七次主席会议通过）</w:t>
      </w:r>
    </w:p>
    <w:tbl>
      <w:tblPr>
        <w:tblStyle w:val="2"/>
        <w:tblW w:w="950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599"/>
        <w:gridCol w:w="5101"/>
        <w:gridCol w:w="1815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7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>时 间</w:t>
            </w:r>
          </w:p>
        </w:tc>
        <w:tc>
          <w:tcPr>
            <w:tcW w:w="51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>内  容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>地  点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lang w:val="en-US" w:eastAsia="zh-CN"/>
              </w:rPr>
              <w:t>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 xml:space="preserve">月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lang w:val="en-US" w:eastAsia="zh-CN"/>
              </w:rPr>
              <w:t>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lang w:eastAsia="zh-CN"/>
              </w:rPr>
              <w:t>日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 xml:space="preserve">下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>午</w:t>
            </w:r>
          </w:p>
        </w:tc>
        <w:tc>
          <w:tcPr>
            <w:tcW w:w="5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</w:rPr>
              <w:t>3:00—5:00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出列席会议人员报到。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市政协二楼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第一会议室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王建明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atLeast"/>
        </w:trPr>
        <w:tc>
          <w:tcPr>
            <w:tcW w:w="57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 xml:space="preserve">月  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lang w:val="en-US" w:eastAsia="zh-CN"/>
              </w:rPr>
              <w:t>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lang w:eastAsia="zh-CN"/>
              </w:rPr>
              <w:t>日</w:t>
            </w: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>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>星期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lang w:eastAsia="zh-CN"/>
              </w:rPr>
              <w:t>四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>︶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>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>午</w:t>
            </w:r>
          </w:p>
        </w:tc>
        <w:tc>
          <w:tcPr>
            <w:tcW w:w="5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  <w:lang w:val="en" w:eastAsia="zh-CN"/>
              </w:rPr>
              <w:t>:</w:t>
            </w: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</w:rPr>
              <w:t>0 第一次全体会议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审议通过市政协六届常委会第三次会议暨“多措并举促进农民增收”专题协商会议程；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"/>
              </w:rPr>
              <w:t xml:space="preserve">.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听取市政府关于我市上半年经济运行情况的通报（书面）；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 xml:space="preserve">3.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</w:rPr>
              <w:t>市政协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  <w:lang w:eastAsia="zh-CN"/>
              </w:rPr>
              <w:t>副主席王法立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</w:rPr>
              <w:t>作专题协商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  <w:lang w:eastAsia="zh-CN"/>
              </w:rPr>
              <w:t>会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</w:rPr>
              <w:t>主题发言；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sz w:val="30"/>
                <w:szCs w:val="30"/>
              </w:rPr>
              <w:t xml:space="preserve">4.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举行大会发言；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  <w:lang w:val="en-US" w:eastAsia="zh-CN"/>
              </w:rPr>
              <w:t>5. 听取有关人事事项的说明（书面）；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6.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王启荣市长讲话。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市政务中心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第四会议厅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许广斌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57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  <w:lang w:val="en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lang w:val="en" w:eastAsia="zh-CN"/>
              </w:rPr>
              <w:t>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  <w:lang w:val="en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lang w:val="en" w:eastAsia="zh-CN"/>
              </w:rPr>
              <w:t>午</w:t>
            </w:r>
          </w:p>
        </w:tc>
        <w:tc>
          <w:tcPr>
            <w:tcW w:w="5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</w:rPr>
              <w:t>:</w:t>
            </w: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</w:rPr>
              <w:t>0—</w:t>
            </w: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</w:rPr>
              <w:t>:</w:t>
            </w: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</w:rPr>
              <w:t>0 分组会议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/>
              <w:textAlignment w:val="auto"/>
              <w:rPr>
                <w:rFonts w:hint="default" w:ascii="Times New Roman" w:hAnsi="Times New Roman" w:eastAsia="方正仿宋_GBK" w:cs="Times New Roman"/>
                <w:spacing w:val="-11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sz w:val="30"/>
                <w:szCs w:val="30"/>
              </w:rPr>
              <w:t>审议《政协宿州市委员会关于“多措并举促进农民增收”的建议案（草案）》</w:t>
            </w:r>
            <w:r>
              <w:rPr>
                <w:rFonts w:hint="default" w:ascii="Times New Roman" w:hAnsi="Times New Roman" w:eastAsia="方正仿宋_GBK" w:cs="Times New Roman"/>
                <w:spacing w:val="-11"/>
                <w:sz w:val="30"/>
                <w:szCs w:val="3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讨论市政府关于我市上半年经济运行情况的通报；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  <w:lang w:eastAsia="zh-CN"/>
              </w:rPr>
              <w:t>审议有关人事事项。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市政协机关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8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pacing w:val="-17"/>
                <w:sz w:val="30"/>
                <w:szCs w:val="30"/>
              </w:rPr>
              <w:t>各分组会议室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各  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召集人</w:t>
            </w:r>
          </w:p>
        </w:tc>
      </w:tr>
    </w:tbl>
    <w:p>
      <w:pPr>
        <w:rPr>
          <w:rFonts w:hint="default" w:ascii="Times New Roman" w:hAnsi="Times New Roman" w:eastAsia="方正楷体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楷体_GBK" w:cs="Times New Roman"/>
          <w:sz w:val="32"/>
          <w:szCs w:val="32"/>
        </w:rPr>
      </w:pPr>
    </w:p>
    <w:tbl>
      <w:tblPr>
        <w:tblStyle w:val="2"/>
        <w:tblW w:w="986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599"/>
        <w:gridCol w:w="5101"/>
        <w:gridCol w:w="1974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7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>时 间</w:t>
            </w:r>
          </w:p>
        </w:tc>
        <w:tc>
          <w:tcPr>
            <w:tcW w:w="51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>内  容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>地  点</w:t>
            </w:r>
          </w:p>
        </w:tc>
        <w:tc>
          <w:tcPr>
            <w:tcW w:w="161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57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 xml:space="preserve">月  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lang w:val="en-US" w:eastAsia="zh-CN"/>
              </w:rPr>
              <w:t>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lang w:eastAsia="zh-CN"/>
              </w:rPr>
              <w:t>日</w:t>
            </w: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>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>星期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lang w:eastAsia="zh-CN"/>
              </w:rPr>
              <w:t>四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>︶</w:t>
            </w:r>
          </w:p>
        </w:tc>
        <w:tc>
          <w:tcPr>
            <w:tcW w:w="599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  <w:lang w:val="en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lang w:val="en" w:eastAsia="zh-CN"/>
              </w:rPr>
              <w:t>下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  <w:lang w:val="en" w:eastAsia="zh-CN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lang w:val="en" w:eastAsia="zh-CN"/>
              </w:rPr>
              <w:t>午</w:t>
            </w:r>
          </w:p>
        </w:tc>
        <w:tc>
          <w:tcPr>
            <w:tcW w:w="5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  <w:lang w:val="en-US" w:eastAsia="zh-CN"/>
              </w:rPr>
              <w:t>4:40 市政协主席会议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lang w:val="en-US" w:eastAsia="zh-CN"/>
              </w:rPr>
              <w:t>听取各小组讨论和审议情况汇报。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市政协二楼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8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第一会议室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许广斌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0" w:hRule="atLeast"/>
        </w:trPr>
        <w:tc>
          <w:tcPr>
            <w:tcW w:w="57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</w:p>
        </w:tc>
        <w:tc>
          <w:tcPr>
            <w:tcW w:w="59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</w:p>
        </w:tc>
        <w:tc>
          <w:tcPr>
            <w:tcW w:w="5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  <w:lang w:val="en-US" w:eastAsia="zh-CN"/>
              </w:rPr>
              <w:t>5:00 第二次全体会议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lang w:val="en-US" w:eastAsia="zh-CN"/>
              </w:rPr>
              <w:t>. 通过《政协宿州市委员会关于“多措并举促进农民增收”的建议案》；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lang w:val="en-US" w:eastAsia="zh-CN"/>
              </w:rPr>
              <w:t>2. 通过有关人事事项；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lang w:val="en-US" w:eastAsia="zh-CN"/>
              </w:rPr>
              <w:t>3. 许广斌主席讲话。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市政务中心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第四会议厅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赵素华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EEB46C"/>
    <w:multiLevelType w:val="singleLevel"/>
    <w:tmpl w:val="CFEEB46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7F371A2"/>
    <w:multiLevelType w:val="singleLevel"/>
    <w:tmpl w:val="57F371A2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03779"/>
    <w:rsid w:val="7D40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2022-09-05T10:12:00Z</dcterms:created>
  <dc:creator>hp</dc:creator>
  <cp:lastModifiedBy>hp</cp:lastModifiedBy>
  <dcterms:modified xsi:type="dcterms:W3CDTF">2022-09-05T10:12:58Z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